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282D40" w14:paraId="64FF45E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4FF45E2" w14:textId="77777777" w:rsidR="00282D40" w:rsidRDefault="00265A19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4FF45E3" w14:textId="77777777" w:rsidR="00282D40" w:rsidRDefault="00265A19">
            <w:pPr>
              <w:spacing w:after="0" w:line="240" w:lineRule="auto"/>
            </w:pPr>
            <w:r>
              <w:t>50354</w:t>
            </w:r>
          </w:p>
        </w:tc>
      </w:tr>
      <w:tr w:rsidR="00282D40" w14:paraId="64FF45E7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4FF45E5" w14:textId="77777777" w:rsidR="00282D40" w:rsidRDefault="00265A1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4FF45E6" w14:textId="77777777" w:rsidR="00282D40" w:rsidRDefault="00265A19">
            <w:pPr>
              <w:spacing w:after="0" w:line="240" w:lineRule="auto"/>
            </w:pPr>
            <w:r>
              <w:t>OSNOVNA ŠKOLA ZORKE SEVER</w:t>
            </w:r>
          </w:p>
        </w:tc>
      </w:tr>
      <w:tr w:rsidR="00282D40" w14:paraId="64FF45EA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4FF45E8" w14:textId="77777777" w:rsidR="00282D40" w:rsidRDefault="00265A1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4FF45E9" w14:textId="77777777" w:rsidR="00282D40" w:rsidRDefault="00265A19">
            <w:pPr>
              <w:spacing w:after="0" w:line="240" w:lineRule="auto"/>
            </w:pPr>
            <w:r>
              <w:t>31</w:t>
            </w:r>
          </w:p>
        </w:tc>
      </w:tr>
    </w:tbl>
    <w:p w14:paraId="64FF45EB" w14:textId="77777777" w:rsidR="00282D40" w:rsidRDefault="00265A19">
      <w:r>
        <w:br/>
      </w:r>
    </w:p>
    <w:p w14:paraId="64FF45EC" w14:textId="77777777" w:rsidR="00282D40" w:rsidRDefault="00265A1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4FF45ED" w14:textId="77777777" w:rsidR="00282D40" w:rsidRDefault="00265A19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4FF45EE" w14:textId="77777777" w:rsidR="00282D40" w:rsidRDefault="00265A19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4FF45EF" w14:textId="77777777" w:rsidR="00282D40" w:rsidRDefault="00282D40"/>
    <w:p w14:paraId="64FF45F0" w14:textId="77777777" w:rsidR="00282D40" w:rsidRDefault="00265A1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4FF45F1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5F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5F2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5F3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5F4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5F5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5F6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5F7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5F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5F9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5FA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5FB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5FC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3.448.639,39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5FD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3.631.217,63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5FE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105,3</w:t>
            </w:r>
          </w:p>
        </w:tc>
      </w:tr>
      <w:tr w:rsidR="00282D40" w14:paraId="64FF460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00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01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02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03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3.255.467,60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04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3.895.696,08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05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  <w:tr w:rsidR="00282D40" w14:paraId="64FF460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07" w14:textId="77777777" w:rsidR="00282D40" w:rsidRDefault="00282D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08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09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0A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0B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264.478,45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0C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82D40" w14:paraId="64FF461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0E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0F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10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11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12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13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2D40" w14:paraId="64FF461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15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16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17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18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87.838,24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19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163.892,98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1A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186,6</w:t>
            </w:r>
          </w:p>
        </w:tc>
      </w:tr>
      <w:tr w:rsidR="00282D40" w14:paraId="64FF462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1C" w14:textId="77777777" w:rsidR="00282D40" w:rsidRDefault="00282D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1D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1E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1F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87.838,24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20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163.892,98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21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186,6</w:t>
            </w:r>
          </w:p>
        </w:tc>
      </w:tr>
      <w:tr w:rsidR="00282D40" w14:paraId="64FF462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23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24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25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26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27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28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2D40" w14:paraId="64FF46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2A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2B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2C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2D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2E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2F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2D40" w14:paraId="64FF463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31" w14:textId="77777777" w:rsidR="00282D40" w:rsidRDefault="00282D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32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33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34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35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36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82D40" w14:paraId="64FF463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38" w14:textId="77777777" w:rsidR="00282D40" w:rsidRDefault="00282D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39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3A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3B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3C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428.371,43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3D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4FF463F" w14:textId="77777777" w:rsidR="00282D40" w:rsidRDefault="00282D40">
      <w:pPr>
        <w:spacing w:after="0"/>
      </w:pPr>
    </w:p>
    <w:p w14:paraId="64FF4640" w14:textId="77777777" w:rsidR="00282D40" w:rsidRDefault="00265A19">
      <w:r>
        <w:t>Manjak prihoda i primitaka na kraju izvještajnog razdoblja (šifra Y005) odnosi se na sredstva Ministarstva znanosti, obrazovanja i mladih za plaće za prosinac 2025. godinu koje je isplaćena u siječnju 2026. godine i sredstva koja su nam doznačena u 2024. godini, također od Ministarstva znanosti, obrazovanja i mladih za eksperimentalni program "Osnovna škola kao cjelodnevna škola", a utrošena su u 2025. godini.</w:t>
      </w:r>
    </w:p>
    <w:p w14:paraId="64FF4641" w14:textId="77777777" w:rsidR="00282D40" w:rsidRDefault="00265A19">
      <w:r>
        <w:lastRenderedPageBreak/>
        <w:br/>
      </w:r>
    </w:p>
    <w:p w14:paraId="64FF4642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64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43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44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45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46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47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48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6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4A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4B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4C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4D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4E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4F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14:paraId="64FF4651" w14:textId="77777777" w:rsidR="00282D40" w:rsidRDefault="00282D40">
      <w:pPr>
        <w:spacing w:after="0"/>
      </w:pPr>
    </w:p>
    <w:p w14:paraId="64FF4652" w14:textId="77777777" w:rsidR="00282D40" w:rsidRDefault="00265A19">
      <w:r>
        <w:t>Uplaćena su dugovanja za prehranu za prethodna razdoblja.</w:t>
      </w:r>
    </w:p>
    <w:p w14:paraId="64FF4653" w14:textId="77777777" w:rsidR="00282D40" w:rsidRDefault="00282D40"/>
    <w:p w14:paraId="64FF4654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65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55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56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57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58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59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5A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66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5C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5D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5E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5F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60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3.309,21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61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156,6</w:t>
            </w:r>
          </w:p>
        </w:tc>
      </w:tr>
    </w:tbl>
    <w:p w14:paraId="64FF4663" w14:textId="77777777" w:rsidR="00282D40" w:rsidRDefault="00282D40">
      <w:pPr>
        <w:spacing w:after="0"/>
      </w:pPr>
    </w:p>
    <w:p w14:paraId="64FF4664" w14:textId="77777777" w:rsidR="00282D40" w:rsidRDefault="00265A19">
      <w:r>
        <w:t>Povećanje donacije od Školskog sportskog saveza Sisačko-moslavačke županije.</w:t>
      </w:r>
    </w:p>
    <w:p w14:paraId="64FF4665" w14:textId="77777777" w:rsidR="00282D40" w:rsidRDefault="00282D40"/>
    <w:p w14:paraId="64FF4666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66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67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68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69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6A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6B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6C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67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6E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6F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70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71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12.889,71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72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25.735,63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73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199,7</w:t>
            </w:r>
          </w:p>
        </w:tc>
      </w:tr>
    </w:tbl>
    <w:p w14:paraId="64FF4675" w14:textId="77777777" w:rsidR="00282D40" w:rsidRDefault="00282D40">
      <w:pPr>
        <w:spacing w:after="0"/>
      </w:pPr>
    </w:p>
    <w:p w14:paraId="64FF4676" w14:textId="77777777" w:rsidR="00282D40" w:rsidRDefault="00265A19">
      <w:r>
        <w:t>Povećana ulaganja u dugotrajnu imovinu (</w:t>
      </w:r>
      <w:proofErr w:type="spellStart"/>
      <w:r>
        <w:t>videonadzor</w:t>
      </w:r>
      <w:proofErr w:type="spellEnd"/>
      <w:r>
        <w:t xml:space="preserve">) koja su financirana iz proračuna Grada </w:t>
      </w:r>
      <w:proofErr w:type="spellStart"/>
      <w:r>
        <w:t>Popovače</w:t>
      </w:r>
      <w:proofErr w:type="spellEnd"/>
      <w:r>
        <w:t>. </w:t>
      </w:r>
    </w:p>
    <w:p w14:paraId="64FF4677" w14:textId="77777777" w:rsidR="00282D40" w:rsidRDefault="00282D40"/>
    <w:p w14:paraId="64FF4678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67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79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7A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7B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7C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7D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7E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68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80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81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82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83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84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3.762,04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85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225,6</w:t>
            </w:r>
          </w:p>
        </w:tc>
      </w:tr>
    </w:tbl>
    <w:p w14:paraId="64FF4687" w14:textId="77777777" w:rsidR="00282D40" w:rsidRDefault="00282D40">
      <w:pPr>
        <w:spacing w:after="0"/>
      </w:pPr>
    </w:p>
    <w:p w14:paraId="64FF4688" w14:textId="77777777" w:rsidR="00282D40" w:rsidRDefault="00265A19">
      <w:r>
        <w:t>Povećanje ove stavke nastalo je zbog većeg broja zaposlenika koji su odlazili na stručno usavršavanje i zbog poskupljenja kotizacija za stručne skupove.</w:t>
      </w:r>
    </w:p>
    <w:p w14:paraId="64FF4689" w14:textId="77777777" w:rsidR="00282D40" w:rsidRDefault="00282D40"/>
    <w:p w14:paraId="64FF468A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69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8B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8C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8D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8E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8F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90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6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92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93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94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95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29.120,09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96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52.382,13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97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179,9</w:t>
            </w:r>
          </w:p>
        </w:tc>
      </w:tr>
    </w:tbl>
    <w:p w14:paraId="64FF4699" w14:textId="77777777" w:rsidR="00282D40" w:rsidRDefault="00282D40">
      <w:pPr>
        <w:spacing w:after="0"/>
      </w:pPr>
    </w:p>
    <w:p w14:paraId="64FF469A" w14:textId="77777777" w:rsidR="00282D40" w:rsidRDefault="00265A19">
      <w:r>
        <w:t>Povećanje indeksa ove šifre odnosi se većinom na sredstva Ministarstva znanosti, obrazovanja i mladih za eksperimentalni program "Osnovna škola kao cjelodnevna škola" u sklopu B-1 aktivnosti od kojih je kupljena oprema za učionice.</w:t>
      </w:r>
    </w:p>
    <w:p w14:paraId="64FF469B" w14:textId="77777777" w:rsidR="00282D40" w:rsidRDefault="00282D40"/>
    <w:p w14:paraId="64FF469C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6A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9D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9E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9F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A0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A1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A2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6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A4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A5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A6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A7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28.715,64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A8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51.822,21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A9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180,5</w:t>
            </w:r>
          </w:p>
        </w:tc>
      </w:tr>
    </w:tbl>
    <w:p w14:paraId="64FF46AB" w14:textId="77777777" w:rsidR="00282D40" w:rsidRDefault="00282D40">
      <w:pPr>
        <w:spacing w:after="0"/>
      </w:pPr>
    </w:p>
    <w:p w14:paraId="64FF46AC" w14:textId="77777777" w:rsidR="00282D40" w:rsidRDefault="00265A19">
      <w:r>
        <w:t>Od sredstava Ministarstva znanosti, obrazovanja i mladih za eksperimentalni program "Osnovna škola kao cjelodnevna škola" u sklopu B-1 aktivnosti financirane su razne aktivnosti učenika.</w:t>
      </w:r>
    </w:p>
    <w:p w14:paraId="64FF46AD" w14:textId="77777777" w:rsidR="00282D40" w:rsidRDefault="00282D40"/>
    <w:p w14:paraId="64FF46AE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6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AF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B0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B1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B2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B3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B4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6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B6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B7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B8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B9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BA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4.173,33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BB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683,0</w:t>
            </w:r>
          </w:p>
        </w:tc>
      </w:tr>
    </w:tbl>
    <w:p w14:paraId="64FF46BD" w14:textId="77777777" w:rsidR="00282D40" w:rsidRDefault="00282D40">
      <w:pPr>
        <w:spacing w:after="0"/>
      </w:pPr>
    </w:p>
    <w:p w14:paraId="64FF46BE" w14:textId="77777777" w:rsidR="00282D40" w:rsidRDefault="00265A19">
      <w:r>
        <w:t>Od sredstava Ministarstva znanosti, obrazovanja i mladih za eksperimentalni program "Osnovna škola kao cjelodnevna škola" u sklopu B-1 aktivnosti financirane su terenske nastave, obuke i susreti te su  u sklopu toga porasli  i  troškovi reprezentacije.</w:t>
      </w:r>
    </w:p>
    <w:p w14:paraId="64FF46BF" w14:textId="77777777" w:rsidR="00282D40" w:rsidRDefault="00282D40"/>
    <w:p w14:paraId="64FF46C0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6C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C1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C2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C3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C4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C5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C6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6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C8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C9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CA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CB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719,09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CC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3.563,33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CD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495,5</w:t>
            </w:r>
          </w:p>
        </w:tc>
      </w:tr>
    </w:tbl>
    <w:p w14:paraId="64FF46CF" w14:textId="77777777" w:rsidR="00282D40" w:rsidRDefault="00282D40">
      <w:pPr>
        <w:spacing w:after="0"/>
      </w:pPr>
    </w:p>
    <w:p w14:paraId="64FF46D0" w14:textId="77777777" w:rsidR="00282D40" w:rsidRDefault="00265A19">
      <w:r>
        <w:t>Od sredstava Ministarstva znanosti, obrazovanja i mladih za eksperimentalni program "Osnovna škola kao cjelodnevna škola" u sklopu B-2 aktivnosti financirane su članarine za učenike koji sudjeluju u pojedinoj aktivnosti.</w:t>
      </w:r>
    </w:p>
    <w:p w14:paraId="64FF46D1" w14:textId="77777777" w:rsidR="00282D40" w:rsidRDefault="00282D40"/>
    <w:p w14:paraId="64FF46D2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6D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D3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D4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D5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D6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D7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D8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6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DA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DB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DC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DD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24.093,55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DE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92.501,18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DF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383,9</w:t>
            </w:r>
          </w:p>
        </w:tc>
      </w:tr>
    </w:tbl>
    <w:p w14:paraId="64FF46E1" w14:textId="77777777" w:rsidR="00282D40" w:rsidRDefault="00282D40">
      <w:pPr>
        <w:spacing w:after="0"/>
      </w:pPr>
    </w:p>
    <w:p w14:paraId="64FF46E2" w14:textId="77777777" w:rsidR="00282D40" w:rsidRDefault="00265A19">
      <w:r>
        <w:t>Od sredstava Ministarstva znanosti, obrazovanja i mladih za eksperimentalni program "Osnovna škola kao cjelodnevna škola"  financirani su razni materijali za učenike.</w:t>
      </w:r>
    </w:p>
    <w:p w14:paraId="64FF46E3" w14:textId="77777777" w:rsidR="00282D40" w:rsidRDefault="00282D40"/>
    <w:p w14:paraId="64FF46E4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6E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E5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E6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E7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E8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E9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EA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6F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EC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6ED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EE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EF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87.838,24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6F0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163.892,98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F1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186,6</w:t>
            </w:r>
          </w:p>
        </w:tc>
      </w:tr>
    </w:tbl>
    <w:p w14:paraId="64FF46F3" w14:textId="77777777" w:rsidR="00282D40" w:rsidRDefault="00282D40">
      <w:pPr>
        <w:spacing w:after="0"/>
      </w:pPr>
    </w:p>
    <w:p w14:paraId="64FF46F4" w14:textId="77777777" w:rsidR="00282D40" w:rsidRDefault="00265A19">
      <w:r>
        <w:t>Od sredstava Ministarstva znanosti, obrazovanja i mladih za eksperimentalni program "Osnovna škola kao cjelodnevna škola" odobrena  su sredstva za  poboljšanje uvjeta rada škole pa je tako i izrađen novi klimatizacijski sustav sa svim pratećim elementima, nabavljena je i oprema za školsku kuhinju te oprema za pojedine kabinete.</w:t>
      </w:r>
    </w:p>
    <w:p w14:paraId="64FF46F5" w14:textId="77777777" w:rsidR="00282D40" w:rsidRDefault="00282D40"/>
    <w:p w14:paraId="64FF46F6" w14:textId="77777777" w:rsidR="00282D40" w:rsidRDefault="00265A19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4FF46F7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6F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F8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F9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FA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FB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FC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6FD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7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6FF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700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01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702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87.401,95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703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588.921,79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04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673,8</w:t>
            </w:r>
          </w:p>
        </w:tc>
      </w:tr>
    </w:tbl>
    <w:p w14:paraId="64FF4706" w14:textId="77777777" w:rsidR="00282D40" w:rsidRDefault="00282D40">
      <w:pPr>
        <w:spacing w:after="0"/>
      </w:pPr>
    </w:p>
    <w:p w14:paraId="64FF4707" w14:textId="77777777" w:rsidR="00282D40" w:rsidRDefault="00265A19">
      <w:r>
        <w:t>Povećanje ovog indeksa odnosi se na izradu klimatizacijskog sustava i pripadajućih elemenata koji su bili neophodni za izgradnju istog te nabavu opreme za pojedine kabinete i opremu za školsku kuhinju. Sredstva za opremanje su bila namjenska od Ministarstva znanosti, obrazovanja i mladih i Sisačko-moslavačke županije za provođenje eksperimentalnog programa "Osnovna škola kao cjelodnevna škola".</w:t>
      </w:r>
    </w:p>
    <w:p w14:paraId="64FF4708" w14:textId="77777777" w:rsidR="00282D40" w:rsidRDefault="00282D40"/>
    <w:p w14:paraId="64FF4709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71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0A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0B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0C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0D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0E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0F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71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11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712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13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714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147.709,53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715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232.813,81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16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157,6</w:t>
            </w:r>
          </w:p>
        </w:tc>
      </w:tr>
    </w:tbl>
    <w:p w14:paraId="64FF4718" w14:textId="77777777" w:rsidR="00282D40" w:rsidRDefault="00282D40">
      <w:pPr>
        <w:spacing w:after="0"/>
      </w:pPr>
    </w:p>
    <w:p w14:paraId="64FF4719" w14:textId="77777777" w:rsidR="00282D40" w:rsidRDefault="00265A19">
      <w:r>
        <w:t>Povećana je nabavka sitnog inventara iz razloga što smo od Ministarstva znanosti, obrazovanja i mladih dobili sredstva za eksperimentalni program "Osnovna škola kao cjelodnevna škola" te je nabavljena nova oprema za pojedine kabinete i nastavne predmete. </w:t>
      </w:r>
    </w:p>
    <w:p w14:paraId="64FF471A" w14:textId="77777777" w:rsidR="00282D40" w:rsidRDefault="00282D40"/>
    <w:p w14:paraId="64FF471B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72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1C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1D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1E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1F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20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21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72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23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724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25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726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289.095,27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727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305.817,39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28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</w:t>
            </w:r>
          </w:p>
        </w:tc>
      </w:tr>
    </w:tbl>
    <w:p w14:paraId="64FF472A" w14:textId="77777777" w:rsidR="00282D40" w:rsidRDefault="00282D40">
      <w:pPr>
        <w:spacing w:after="0"/>
      </w:pPr>
    </w:p>
    <w:p w14:paraId="64FF472B" w14:textId="77777777" w:rsidR="00282D40" w:rsidRDefault="00265A19">
      <w:r>
        <w:t>Obveze se većim dijelom odnose na plaću zaposlenika za prosinac 2025. godine koja je isplaćena u siječnju 2026. godine.</w:t>
      </w:r>
    </w:p>
    <w:p w14:paraId="64FF472C" w14:textId="77777777" w:rsidR="00282D40" w:rsidRDefault="00282D40"/>
    <w:p w14:paraId="64FF472D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73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2E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2F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30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31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32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33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73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35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736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37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738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203.397,48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739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-224.973,95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3A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-110,6</w:t>
            </w:r>
          </w:p>
        </w:tc>
      </w:tr>
    </w:tbl>
    <w:p w14:paraId="64FF473C" w14:textId="77777777" w:rsidR="00282D40" w:rsidRDefault="00282D40">
      <w:pPr>
        <w:spacing w:after="0"/>
      </w:pPr>
    </w:p>
    <w:p w14:paraId="64FF473D" w14:textId="77777777" w:rsidR="00282D40" w:rsidRDefault="00265A19">
      <w:r>
        <w:t>Manjak prihoda se odnosi na plaću za prosinac 2025. godine za koju smo prihod ostvarili u siječnju 2026. godine i na sredstva koja smo dobili u 2024. godini od  Ministarstva znanosti, obrazovanja i mladih za eksperimentalni program "Osnovna škola kao cjelodnevna škola", a utrošena su 2025. godini.</w:t>
      </w:r>
    </w:p>
    <w:p w14:paraId="64FF473E" w14:textId="77777777" w:rsidR="00282D40" w:rsidRDefault="00282D40"/>
    <w:p w14:paraId="64FF473F" w14:textId="77777777" w:rsidR="00282D40" w:rsidRDefault="00265A19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64FF4740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74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41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42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43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44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45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46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74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48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749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4A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74B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3.343.305,84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74C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4.059.589,06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4D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14:paraId="64FF474F" w14:textId="77777777" w:rsidR="00282D40" w:rsidRDefault="00282D40">
      <w:pPr>
        <w:spacing w:after="0"/>
      </w:pPr>
    </w:p>
    <w:p w14:paraId="64FF4750" w14:textId="77777777" w:rsidR="00282D40" w:rsidRDefault="00265A19">
      <w:r>
        <w:t> Ukupni rashodi za 2025. godinu iznose 4.059.589,06 eura od čega rashod za prehranu učenika iznosi 177.536,73 eura.</w:t>
      </w:r>
    </w:p>
    <w:p w14:paraId="64FF4751" w14:textId="77777777" w:rsidR="00282D40" w:rsidRDefault="00282D40"/>
    <w:p w14:paraId="64FF4752" w14:textId="77777777" w:rsidR="00282D40" w:rsidRDefault="00265A19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4FF4753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2D40" w14:paraId="64FF475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54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55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56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57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58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59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7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5B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75C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5D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75E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535.630,27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75F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237.239,06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60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44,3</w:t>
            </w:r>
          </w:p>
        </w:tc>
      </w:tr>
    </w:tbl>
    <w:p w14:paraId="64FF4762" w14:textId="77777777" w:rsidR="00282D40" w:rsidRDefault="00282D40">
      <w:pPr>
        <w:spacing w:after="0"/>
      </w:pPr>
    </w:p>
    <w:p w14:paraId="64FF4763" w14:textId="77777777" w:rsidR="00282D40" w:rsidRDefault="00265A19">
      <w:r>
        <w:t>Odlukama o prijenosu imovine Sisačko-moslavačke županije uknjiženo je u glavnu knjigu povećanje iste. Iznos smanjenja imovine se odnosi na ispravak vrijednosti imovine.</w:t>
      </w:r>
    </w:p>
    <w:p w14:paraId="64FF4764" w14:textId="77777777" w:rsidR="00282D40" w:rsidRDefault="00282D40"/>
    <w:p w14:paraId="64FF4765" w14:textId="77777777" w:rsidR="00282D40" w:rsidRDefault="00265A1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4FF4766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82D40" w14:paraId="64FF476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67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68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69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6A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6B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77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6D" w14:textId="77777777" w:rsidR="00282D40" w:rsidRDefault="00282D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76E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6F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770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305.817,39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71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4FF4773" w14:textId="77777777" w:rsidR="00282D40" w:rsidRDefault="00282D40">
      <w:pPr>
        <w:spacing w:after="0"/>
      </w:pPr>
    </w:p>
    <w:p w14:paraId="64FF4774" w14:textId="77777777" w:rsidR="00282D40" w:rsidRDefault="00265A19">
      <w:r>
        <w:t>Stanje obveza na kraju izvještajnog razdoblja iznosi 305.817,39, a odnosi se na plaće za prosinac 2025. koje su isplaćene u siječnju 2026. godine i na račune koji nisu plaćeni jer im je dospijeće u 2026. godini. Na račune koji su dospjeli na plaćanje do 31.12.2025., a nisu plaćeni, nemamo utjecaj jer smo prelaskom na riznicu 1.7.2025. ugasili  žiro-račun škole, a sve naše obveze plaća Sisačko-moslavačka županija.</w:t>
      </w:r>
    </w:p>
    <w:p w14:paraId="64FF4775" w14:textId="77777777" w:rsidR="00282D40" w:rsidRDefault="00282D40"/>
    <w:p w14:paraId="64FF4776" w14:textId="77777777" w:rsidR="00282D40" w:rsidRDefault="00265A1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82D40" w14:paraId="64FF477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77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78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79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7A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F477B" w14:textId="77777777" w:rsidR="00282D40" w:rsidRDefault="00265A1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2D40" w14:paraId="64FF478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7D" w14:textId="77777777" w:rsidR="00282D40" w:rsidRDefault="00282D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F477E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7F" w14:textId="77777777" w:rsidR="00282D40" w:rsidRDefault="00265A1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F4780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6.647,20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F4781" w14:textId="77777777" w:rsidR="00282D40" w:rsidRDefault="00265A1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4FF4783" w14:textId="77777777" w:rsidR="00282D40" w:rsidRDefault="00282D40">
      <w:pPr>
        <w:spacing w:after="0"/>
      </w:pPr>
    </w:p>
    <w:p w14:paraId="64FF4784" w14:textId="77777777" w:rsidR="00282D40" w:rsidRDefault="00265A19">
      <w:r>
        <w:t>Stanje dospjelih obveza odnosi se na račune koji nisu plaćeni do 31. 12. 2025. godine. S obzirom da smo 1. srpnja 2025. godine prelaskom na riznicu ugasili žiro-račun nismo u mogućnosti sami plaćati svoje račune niti možemo utjecati na plaćanje istih. Račune na plaćanje šaljemo aplikacijom u proračun Sisačko-moslavačke županije.</w:t>
      </w:r>
    </w:p>
    <w:p w14:paraId="64FF4785" w14:textId="77777777" w:rsidR="00282D40" w:rsidRDefault="00282D40"/>
    <w:sectPr w:rsidR="00282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40"/>
    <w:rsid w:val="00265A19"/>
    <w:rsid w:val="00282D40"/>
    <w:rsid w:val="0044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45E2"/>
  <w15:docId w15:val="{27070E51-6DEE-4EDE-A3F0-E2F18C0B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Glibo</cp:lastModifiedBy>
  <cp:revision>2</cp:revision>
  <dcterms:created xsi:type="dcterms:W3CDTF">2026-02-04T08:00:00Z</dcterms:created>
  <dcterms:modified xsi:type="dcterms:W3CDTF">2026-02-04T08:00:00Z</dcterms:modified>
</cp:coreProperties>
</file>